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373A" w:rsidRDefault="002B373A" w:rsidP="002B3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73A" w:rsidRPr="002B373A" w:rsidRDefault="002B373A" w:rsidP="002B373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73A">
        <w:rPr>
          <w:rFonts w:ascii="Times New Roman" w:hAnsi="Times New Roman" w:cs="Times New Roman"/>
          <w:bCs/>
          <w:sz w:val="28"/>
          <w:szCs w:val="28"/>
        </w:rPr>
        <w:t>Информационные технологии на транспорте</w:t>
      </w:r>
    </w:p>
    <w:p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:rsidR="00CF1A5A" w:rsidRPr="002B373A" w:rsidRDefault="002B373A" w:rsidP="00CF1A5A">
      <w:pPr>
        <w:jc w:val="center"/>
        <w:rPr>
          <w:rFonts w:ascii="Times New Roman" w:hAnsi="Times New Roman" w:cs="Times New Roman"/>
          <w:sz w:val="28"/>
          <w:szCs w:val="32"/>
        </w:rPr>
      </w:pPr>
      <w:r w:rsidRPr="002B373A">
        <w:rPr>
          <w:rFonts w:ascii="Times New Roman" w:hAnsi="Times New Roman" w:cs="Times New Roman"/>
          <w:sz w:val="28"/>
          <w:szCs w:val="32"/>
        </w:rPr>
        <w:t>23.05.0</w:t>
      </w:r>
      <w:r w:rsidR="00460CC9">
        <w:rPr>
          <w:rFonts w:ascii="Times New Roman" w:hAnsi="Times New Roman" w:cs="Times New Roman"/>
          <w:sz w:val="28"/>
          <w:szCs w:val="32"/>
        </w:rPr>
        <w:t>3</w:t>
      </w:r>
      <w:r w:rsidRPr="002B373A">
        <w:rPr>
          <w:rFonts w:ascii="Times New Roman" w:hAnsi="Times New Roman" w:cs="Times New Roman"/>
          <w:sz w:val="28"/>
          <w:szCs w:val="32"/>
        </w:rPr>
        <w:t xml:space="preserve"> </w:t>
      </w:r>
      <w:r w:rsidR="00460CC9" w:rsidRPr="00460CC9">
        <w:rPr>
          <w:rFonts w:ascii="Times New Roman" w:hAnsi="Times New Roman" w:cs="Times New Roman"/>
          <w:sz w:val="28"/>
          <w:szCs w:val="32"/>
        </w:rPr>
        <w:t>Подвижной состав железных дорог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2B373A" w:rsidRPr="002B373A" w:rsidRDefault="00460CC9" w:rsidP="00CF1A5A">
      <w:pPr>
        <w:jc w:val="center"/>
        <w:rPr>
          <w:rFonts w:ascii="Times New Roman" w:hAnsi="Times New Roman" w:cs="Times New Roman"/>
          <w:sz w:val="28"/>
          <w:szCs w:val="32"/>
        </w:rPr>
      </w:pPr>
      <w:r w:rsidRPr="00460CC9">
        <w:rPr>
          <w:rFonts w:ascii="Times New Roman" w:hAnsi="Times New Roman" w:cs="Times New Roman"/>
          <w:sz w:val="28"/>
          <w:szCs w:val="32"/>
        </w:rPr>
        <w:t>Электрический транспорт железных дорог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AD2DA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367B37" w:rsidRDefault="00135D1D" w:rsidP="00367B37">
      <w:pPr>
        <w:pStyle w:val="s1"/>
        <w:ind w:firstLine="709"/>
        <w:contextualSpacing/>
        <w:jc w:val="both"/>
        <w:rPr>
          <w:b/>
          <w:bCs/>
          <w:i/>
          <w:color w:val="00B050"/>
        </w:rPr>
      </w:pPr>
      <w:r>
        <w:t xml:space="preserve">Формы промежуточной аттестации: </w:t>
      </w:r>
    </w:p>
    <w:p w:rsidR="00367B37" w:rsidRPr="00F20BE1" w:rsidRDefault="00367B37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 xml:space="preserve">очная форма обучения - </w:t>
      </w:r>
      <w:r w:rsidR="001304DD" w:rsidRPr="00F20BE1">
        <w:rPr>
          <w:i/>
        </w:rPr>
        <w:t>зачёт (</w:t>
      </w:r>
      <w:r w:rsidR="00F20BE1" w:rsidRPr="00F20BE1">
        <w:rPr>
          <w:i/>
        </w:rPr>
        <w:t>2</w:t>
      </w:r>
      <w:r w:rsidR="00301722" w:rsidRPr="00F20BE1">
        <w:rPr>
          <w:i/>
        </w:rPr>
        <w:t xml:space="preserve"> семестр</w:t>
      </w:r>
      <w:r w:rsidRPr="00F20BE1">
        <w:rPr>
          <w:i/>
        </w:rPr>
        <w:t>);</w:t>
      </w:r>
    </w:p>
    <w:p w:rsidR="00135D1D" w:rsidRPr="00F20BE1" w:rsidRDefault="00301722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>заочн</w:t>
      </w:r>
      <w:r w:rsidR="00367B37" w:rsidRPr="00F20BE1">
        <w:rPr>
          <w:i/>
        </w:rPr>
        <w:t>ая</w:t>
      </w:r>
      <w:r w:rsidRPr="00F20BE1">
        <w:rPr>
          <w:i/>
        </w:rPr>
        <w:t xml:space="preserve"> форм</w:t>
      </w:r>
      <w:r w:rsidR="00367B37" w:rsidRPr="00F20BE1">
        <w:rPr>
          <w:i/>
        </w:rPr>
        <w:t xml:space="preserve">а обучения </w:t>
      </w:r>
      <w:r w:rsidRPr="00F20BE1">
        <w:rPr>
          <w:i/>
        </w:rPr>
        <w:t xml:space="preserve">– </w:t>
      </w:r>
      <w:r w:rsidR="00F20BE1">
        <w:rPr>
          <w:i/>
        </w:rPr>
        <w:t>зачёт (</w:t>
      </w:r>
      <w:r w:rsidR="00F20BE1" w:rsidRPr="00F20BE1">
        <w:rPr>
          <w:i/>
        </w:rPr>
        <w:t>1</w:t>
      </w:r>
      <w:r w:rsidRPr="00F20BE1">
        <w:rPr>
          <w:i/>
        </w:rPr>
        <w:t xml:space="preserve"> курс</w:t>
      </w:r>
      <w:r w:rsidR="00F20BE1">
        <w:rPr>
          <w:i/>
        </w:rPr>
        <w:t>)</w:t>
      </w:r>
      <w:r w:rsidRPr="00F20BE1">
        <w:rPr>
          <w:i/>
        </w:rPr>
        <w:t>.</w:t>
      </w:r>
    </w:p>
    <w:p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9"/>
        <w:gridCol w:w="2970"/>
      </w:tblGrid>
      <w:tr w:rsidR="00CF0A07" w:rsidRPr="009B4FAE" w:rsidTr="00F20BE1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F20BE1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:rsidR="00CF0A07" w:rsidRPr="00F20BE1" w:rsidRDefault="00F20BE1" w:rsidP="00460C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460CC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:rsidR="00CF0A07" w:rsidRPr="00F20BE1" w:rsidRDefault="00F20BE1" w:rsidP="00460C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460CC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4C69F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</w:tbl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86"/>
        <w:gridCol w:w="5084"/>
        <w:gridCol w:w="2019"/>
      </w:tblGrid>
      <w:tr w:rsidR="009B4FAE" w:rsidRPr="009B4FAE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:rsidR="001C3B5D" w:rsidRPr="00DD323C" w:rsidRDefault="00DD323C" w:rsidP="00460CC9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460CC9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D90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C3B5D" w:rsidRPr="009B4FAE" w:rsidRDefault="00D90467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C3B5D" w:rsidRPr="009B4FAE" w:rsidTr="00C31CB2">
        <w:trPr>
          <w:trHeight w:val="255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</w:t>
            </w:r>
          </w:p>
          <w:p w:rsidR="004C69F9" w:rsidRDefault="00DD323C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особенности применения робототехники и сенсорики для решения задач профессиональной деятельности; </w:t>
            </w:r>
          </w:p>
          <w:p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- базовые принципы применения интернет-вещей на транспорте.</w:t>
            </w:r>
          </w:p>
        </w:tc>
        <w:tc>
          <w:tcPr>
            <w:tcW w:w="2019" w:type="dxa"/>
            <w:vMerge/>
          </w:tcPr>
          <w:p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C31CB2">
        <w:trPr>
          <w:trHeight w:val="225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:rsidR="001C3B5D" w:rsidRPr="00DD323C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DD323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D323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C31CB2">
        <w:trPr>
          <w:trHeight w:val="225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</w:t>
            </w:r>
          </w:p>
          <w:p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  <w:tc>
          <w:tcPr>
            <w:tcW w:w="2019" w:type="dxa"/>
            <w:vMerge/>
          </w:tcPr>
          <w:p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C31CB2">
        <w:trPr>
          <w:trHeight w:val="210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:rsidR="001C3B5D" w:rsidRPr="0031357B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135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31357B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3135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357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5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11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367B37">
        <w:trPr>
          <w:trHeight w:val="240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  <w:bottom w:val="thickThinSmallGap" w:sz="12" w:space="0" w:color="auto"/>
            </w:tcBorders>
          </w:tcPr>
          <w:p w:rsidR="001C3B5D" w:rsidRPr="0031357B" w:rsidRDefault="00327959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5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опытом применения </w:t>
            </w:r>
            <w:proofErr w:type="gramStart"/>
            <w:r w:rsidRPr="003135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новых  коммуникационных</w:t>
            </w:r>
            <w:proofErr w:type="gramEnd"/>
            <w:r w:rsidRPr="003135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интернет-технологий для решения типовых задач профессиональной деятельности;</w:t>
            </w:r>
          </w:p>
          <w:p w:rsidR="00327959" w:rsidRPr="0031357B" w:rsidRDefault="00327959" w:rsidP="003279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5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анализа данных с датчиков телеметрии, в том числе построения интерактивных графических аналитических панелей.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37C86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1" w:name="_GoBack"/>
      <w:bookmarkEnd w:id="1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DD323C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D323C" w:rsidRPr="007419C7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130"/>
        <w:gridCol w:w="7859"/>
      </w:tblGrid>
      <w:tr w:rsidR="009B4FAE" w:rsidRPr="006459F1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:rsidR="00C31CB2" w:rsidRPr="00C31CB2" w:rsidRDefault="00DD323C" w:rsidP="00460CC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460CC9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="00C4069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:rsidTr="00C31CB2">
        <w:trPr>
          <w:trHeight w:val="240"/>
          <w:jc w:val="center"/>
        </w:trPr>
        <w:tc>
          <w:tcPr>
            <w:tcW w:w="3130" w:type="dxa"/>
            <w:vMerge/>
          </w:tcPr>
          <w:p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:rsidR="00C31CB2" w:rsidRPr="00C31CB2" w:rsidRDefault="00DD323C" w:rsidP="00C31CB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 - особенности применения робототехники и сенсорики для решения задач профессиональной деятельности; - базовые принципы применения интернет-вещей на транспорте.</w:t>
            </w:r>
          </w:p>
        </w:tc>
      </w:tr>
      <w:tr w:rsidR="002103AC" w:rsidRPr="006459F1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:rsidR="002103AC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>В каком городе была впервые внедрена Комплексная система инженерного обеспечения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(КСИАС)? </w:t>
            </w:r>
          </w:p>
          <w:p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 чем отличие адаптивных роботов от программных роботов? </w:t>
            </w:r>
          </w:p>
          <w:p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      </w:r>
          </w:p>
          <w:p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каких отраслей могут быть использованы квантовые сенсоры с высокой чувствительностью?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каких задач могут многократно превосходить устройства, созданные на основе квантовых вычислений, классические компьютеры?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какой проблемы используются квантовые коммуникации?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 какой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Какая функция выполняется информационно-измерительными системами роботов?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задачи входят в компетенцию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робототехники?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основные принципы функционирования «умного вокзала» можно выделить?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включаются в квантовые технологии?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к новым производственным цифровым технологиям?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были созданы благодаря «первой квантовой революции»?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входят в сенсоры и обработку сенсорной информации?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технологические компоненты включают в себя сенсоры и цифровые компоненты РТК для человеко-машинного взаимодействия?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технологические компоненты включают в себя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сенсорномоторной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координации и пространственного позиционирования?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цели стоят при создании «умного вокзала»?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ключевое отличие «второй квантовой революции» от «первой квантовой революции»?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преимущество может предоставить создание «умных железнодорожных вокзалов»?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применение имеют технологии «Зеленого здания»?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качественный критерий относится к квантовым коммуникациям?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процент препятствий распознает автопилотированный автомобиль сегодня?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На каком принципе основана работа системы технического зрения локомотива?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Правильная схема системы технического зрения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включает в себя измерительный преобразователь?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«умный вокзал»?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чувствительное устройство или датчик?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Что является основной целью технологического проекта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AutoHaul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Австралии?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можно отнести к преимуществам децентрализованных информационных систем над централизованными?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 свойствам "хорошей" хэш-функции относятся?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Чем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хэширование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отличается от шифрования?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позволяет применение "умных" контрактов?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Сколько депо и сколько единиц подвижного состава в настоящее время охвачены смарт-контрактами в рамках 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lastRenderedPageBreak/>
              <w:t>сервисного обслуживания локомотивов.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потенциал применения имеет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железнодорожном транспорте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произошло первое масштабное применение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ОАО "РЖД"?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Deutsche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Bahn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использует датчики для улучшения своей деятельности?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бизнес-процессы могут быть улучшены с помощью технологий интернета-вещей?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Каким образом технология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IoT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помогает снизить риски в эксплуатации техники?</w:t>
            </w:r>
          </w:p>
        </w:tc>
      </w:tr>
    </w:tbl>
    <w:p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08"/>
        <w:gridCol w:w="7981"/>
      </w:tblGrid>
      <w:tr w:rsidR="002103AC" w:rsidRPr="00C31CB2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90467" w:rsidRPr="00C31CB2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:rsidR="00D90467" w:rsidRPr="00C31CB2" w:rsidRDefault="00D90467" w:rsidP="00460CC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460CC9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:rsidTr="002D2BE4">
        <w:trPr>
          <w:trHeight w:val="225"/>
          <w:jc w:val="center"/>
        </w:trPr>
        <w:tc>
          <w:tcPr>
            <w:tcW w:w="3008" w:type="dxa"/>
            <w:vMerge/>
          </w:tcPr>
          <w:p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:rsidR="00D90467" w:rsidRPr="00C31CB2" w:rsidRDefault="00D90467" w:rsidP="00D90467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взаимодействовать с устройствами интернет-вещей для решения задач профессиональной деятельности;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</w:tr>
      <w:tr w:rsidR="00D90467" w:rsidRPr="00C31CB2" w:rsidTr="002D2BE4">
        <w:trPr>
          <w:trHeight w:val="743"/>
          <w:jc w:val="center"/>
        </w:trPr>
        <w:tc>
          <w:tcPr>
            <w:tcW w:w="10989" w:type="dxa"/>
            <w:gridSpan w:val="2"/>
          </w:tcPr>
          <w:p w:rsidR="00D90467" w:rsidRPr="00343702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Зайдите на демонстрационную площадку </w:t>
            </w:r>
            <w:hyperlink r:id="rId11" w:history="1">
              <w:r w:rsidR="0077328F" w:rsidRPr="0077328F">
                <w:rPr>
                  <w:rStyle w:val="a8"/>
                  <w:rFonts w:ascii="Times New Roman" w:eastAsiaTheme="minorEastAsia" w:hAnsi="Times New Roman"/>
                  <w:iCs/>
                  <w:sz w:val="20"/>
                  <w:szCs w:val="20"/>
                </w:rPr>
                <w:t>https://blockchaindemo.io/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инструкцию по работе с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Добавьте не менее трех новых блоков. </w:t>
            </w:r>
          </w:p>
          <w:p w:rsidR="00D90467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от Росжелдора: </w:t>
            </w:r>
            <w:hyperlink r:id="rId12" w:tooltip="https://rlw.gov.ru/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и наборы открытых данных от Росжелдора: </w:t>
            </w:r>
            <w:hyperlink r:id="rId13" w:tooltip="https://rlw.gov.ru/opendata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https://rlw.gov.ru/opendata</w:t>
              </w:r>
            </w:hyperlink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полученный набор данных.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:rsid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данные телеметрии окружающей среды, полученные от трех различных датчиков. Скачайте набор данных в формате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</w:p>
          <w:p w:rsidR="0077328F" w:rsidRP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информацию о Яндекс Станции второго поколения и умном доме Яндекса на официальном сайте. Установите на свой планшет приложение «Дом с Алисой».</w:t>
            </w:r>
            <w:r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:rsidR="0077328F" w:rsidRPr="0077328F" w:rsidRDefault="0077328F" w:rsidP="0077328F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90467" w:rsidRPr="00C31CB2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:rsidR="00D90467" w:rsidRPr="00C31CB2" w:rsidRDefault="00460CC9" w:rsidP="00D90467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ОПК-2</w:t>
            </w:r>
            <w:r w:rsidR="00D90467"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="00D90467"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="00D90467"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="00D90467"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="00D90467"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:rsidTr="002D2BE4">
        <w:trPr>
          <w:trHeight w:val="240"/>
          <w:jc w:val="center"/>
        </w:trPr>
        <w:tc>
          <w:tcPr>
            <w:tcW w:w="3008" w:type="dxa"/>
            <w:vMerge/>
          </w:tcPr>
          <w:p w:rsidR="00D90467" w:rsidRPr="00C31CB2" w:rsidRDefault="00D90467" w:rsidP="00D9046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взаимодействия в телекоммуникационных сетях для решения типовых задач профессиональной деятельности </w:t>
            </w:r>
          </w:p>
        </w:tc>
      </w:tr>
      <w:tr w:rsidR="00D90467" w:rsidRPr="00C31CB2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Измените данные в первом блоке. Изучите изменения 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хеше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при изменении блоков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 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Выгрузите данные в таблицу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Excel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 Воспользовавшись табличным редактором, постройте круговую диаграмму, отображающую количество локомотивов каждого типа.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Скачайте набор данных в формате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Поменять тип данных для поля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ts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«Дата и время». Изучить инструкцию по созданию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чартов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Создать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чарты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Изучите инструкцию по созданию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дашбордов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Создайте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, содержащий все созданные вами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чарты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 Добавить элемент «текст», «селектор».</w:t>
            </w:r>
          </w:p>
          <w:p w:rsidR="00D90467" w:rsidRPr="00343702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 xml:space="preserve">Выполните подключение и настройку Яндекс Станции второго поколения. Подключить дополнительные устройства к Яндекс Станции. Проверить срабатывание датчиков и отображение их в приложении. Измените имя одного из устройств на название вашей учебной группы. 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Опросить датчики умной розетки: ток, напряжение, потребляемая в данный момент мощность. Задайте новую голосовую команду для стандартного действия, например, для сообщения о погоде.</w:t>
            </w:r>
          </w:p>
          <w:p w:rsidR="00343702" w:rsidRPr="0077328F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color w:val="00B050"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Разработайте сценарии использования датчиков</w:t>
            </w:r>
          </w:p>
        </w:tc>
      </w:tr>
    </w:tbl>
    <w:p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C40699">
        <w:rPr>
          <w:rFonts w:ascii="Times New Roman" w:eastAsiaTheme="minorEastAsia" w:hAnsi="Times New Roman"/>
          <w:iCs/>
          <w:sz w:val="20"/>
          <w:szCs w:val="20"/>
        </w:rPr>
        <w:t>В каком городе была впервые внедрена Комплексная система инженерного обеспечения</w:t>
      </w: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C40699">
        <w:rPr>
          <w:rFonts w:ascii="Times New Roman" w:eastAsiaTheme="minorEastAsia" w:hAnsi="Times New Roman"/>
          <w:iCs/>
          <w:sz w:val="20"/>
          <w:szCs w:val="20"/>
        </w:rPr>
        <w:t xml:space="preserve">(КСИАС)? 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В чем отличие адаптивных роботов от программных роботов? 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каких отраслей могут быть использованы квантовые сенсоры с высокой чувствительностью?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каких задач могут многократно превосходить устройства, созданные на основе квантовых вычислений, классические компьютеры?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какой проблемы используются квантовые коммуникации?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 какой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Какая функция выполняется информационно-измерительными системами роботов?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lastRenderedPageBreak/>
        <w:t xml:space="preserve">Какие задачи входят в компетенцию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робототехники?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основные принципы функционирования «умного вокзала» можно выделить?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включаются в квантовые технологии?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к новым производственным цифровым технологиям?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были созданы благодаря «первой квантовой революции»?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входят в сенсоры и обработку сенсорной информации?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технологические компоненты включают в себя сенсоры и цифровые компоненты РТК для человеко-машинного взаимодействия?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технологические компоненты включают в себя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сенсорномоторной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координации и пространственного позиционирования?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цели стоят при создании «умного вокзала»?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ключевое отличие «второй квантовой революции» от «первой квантовой революции»?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преимущество может предоставить создание «умных железнодорожных вокзалов»?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применение имеют технологии «Зеленого здания»?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качественный критерий относится к квантовым коммуникациям?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процент препятствий распознает автопилотированный автомобиль сегодня?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На каком принципе основана работа системы технического зрения локомотива?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Правильная схема системы технического зрения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включает в себя измерительный преобразователь?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«умный вокзал»?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чувствительное устройство или датчик?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Что является основной целью технологического проекта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AutoHaul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Австралии?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можно отнести к преимуществам децентрализованных информационных систем над централизованными?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 свойствам "хорошей" хэш-функции относятся?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Чем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хэширование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отличается от шифрования?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позволяет применение "умных" контрактов?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Какой потенциал применения имеет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на железнодорожном транспорте?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произошло первое масштабное применение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ОАО "РЖД"?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Deutsche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Bahn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использует датчики для улучшения своей деятельности?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бизнес-процессы могут быть улучшены с помощью технологий интернета-вещей?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помогает снизить риски в эксплуатации техники?</w:t>
      </w:r>
    </w:p>
    <w:p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Технология распределенного реестра, в основе которой лежит использование цепочки блоков информации, связанных между собой с использованием криптографических алгоритмов.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войства "хорошей" хэш-функции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Применение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блокчейна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 для сервисного обслуживания локомотивов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март-контракт (или умный контракт)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Кроме объединения предметов материального мира, какие еще возможности развивает</w:t>
      </w:r>
      <w:r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концепция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>?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Интернет</w:t>
      </w:r>
      <w:r>
        <w:rPr>
          <w:rFonts w:ascii="Times New Roman" w:eastAsiaTheme="minorEastAsia" w:hAnsi="Times New Roman"/>
          <w:iCs/>
          <w:sz w:val="20"/>
          <w:szCs w:val="20"/>
        </w:rPr>
        <w:t>-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вещей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Н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аправления применения интернета вещей на железнодорожном транспорте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EB53E1" w:rsidRDefault="00343702" w:rsidP="0034370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7130C">
        <w:rPr>
          <w:rFonts w:ascii="Times New Roman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hAnsi="Times New Roman"/>
          <w:iCs/>
          <w:sz w:val="20"/>
          <w:szCs w:val="20"/>
        </w:rPr>
        <w:t xml:space="preserve"> помогает снизить риски в эксплуатации техники?</w:t>
      </w:r>
      <w:r w:rsidR="00B24C1F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«отлично»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130C">
        <w:rPr>
          <w:rFonts w:ascii="Times New Roman" w:hAnsi="Times New Roman"/>
          <w:sz w:val="24"/>
          <w:szCs w:val="24"/>
        </w:rPr>
        <w:t>составляет</w:t>
      </w:r>
      <w:r w:rsidRPr="0027130C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«хорошо»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E93EED" w:rsidRPr="0027130C" w:rsidRDefault="00F22904" w:rsidP="0027130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2C6983" w:rsidRPr="002C698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009" w:rsidRDefault="00813009" w:rsidP="00EE3C25">
      <w:pPr>
        <w:spacing w:after="0" w:line="240" w:lineRule="auto"/>
      </w:pPr>
      <w:r>
        <w:separator/>
      </w:r>
    </w:p>
  </w:endnote>
  <w:endnote w:type="continuationSeparator" w:id="0">
    <w:p w:rsidR="00813009" w:rsidRDefault="00813009" w:rsidP="00EE3C25">
      <w:pPr>
        <w:spacing w:after="0" w:line="240" w:lineRule="auto"/>
      </w:pPr>
      <w:r>
        <w:continuationSeparator/>
      </w:r>
    </w:p>
  </w:endnote>
  <w:endnote w:type="continuationNotice" w:id="1">
    <w:p w:rsidR="00813009" w:rsidRDefault="008130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009" w:rsidRDefault="00813009" w:rsidP="00EE3C25">
      <w:pPr>
        <w:spacing w:after="0" w:line="240" w:lineRule="auto"/>
      </w:pPr>
      <w:r>
        <w:separator/>
      </w:r>
    </w:p>
  </w:footnote>
  <w:footnote w:type="continuationSeparator" w:id="0">
    <w:p w:rsidR="00813009" w:rsidRDefault="00813009" w:rsidP="00EE3C25">
      <w:pPr>
        <w:spacing w:after="0" w:line="240" w:lineRule="auto"/>
      </w:pPr>
      <w:r>
        <w:continuationSeparator/>
      </w:r>
    </w:p>
  </w:footnote>
  <w:footnote w:type="continuationNotice" w:id="1">
    <w:p w:rsidR="00813009" w:rsidRDefault="00813009">
      <w:pPr>
        <w:spacing w:after="0" w:line="240" w:lineRule="auto"/>
      </w:pPr>
    </w:p>
  </w:footnote>
  <w:footnote w:id="2">
    <w:p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72B0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468A8"/>
    <w:multiLevelType w:val="hybridMultilevel"/>
    <w:tmpl w:val="8E249D32"/>
    <w:lvl w:ilvl="0" w:tplc="FE2A2A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1701F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27C"/>
    <w:rsid w:val="002429A4"/>
    <w:rsid w:val="002474F3"/>
    <w:rsid w:val="00247500"/>
    <w:rsid w:val="00257136"/>
    <w:rsid w:val="002578BA"/>
    <w:rsid w:val="0026352D"/>
    <w:rsid w:val="002651B1"/>
    <w:rsid w:val="0027130C"/>
    <w:rsid w:val="00274C65"/>
    <w:rsid w:val="0027576C"/>
    <w:rsid w:val="0028257F"/>
    <w:rsid w:val="002833EC"/>
    <w:rsid w:val="00285391"/>
    <w:rsid w:val="002945D8"/>
    <w:rsid w:val="002A75F3"/>
    <w:rsid w:val="002B373A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6FC3"/>
    <w:rsid w:val="00307025"/>
    <w:rsid w:val="0031357B"/>
    <w:rsid w:val="003265C2"/>
    <w:rsid w:val="00327959"/>
    <w:rsid w:val="0034217B"/>
    <w:rsid w:val="00343702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0CC9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69F9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0BB"/>
    <w:rsid w:val="005302E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0AC8"/>
    <w:rsid w:val="005B2CE6"/>
    <w:rsid w:val="005B2E48"/>
    <w:rsid w:val="005B73FA"/>
    <w:rsid w:val="005C143D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718F"/>
    <w:rsid w:val="00697CFF"/>
    <w:rsid w:val="006A5D21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481B"/>
    <w:rsid w:val="00715F1D"/>
    <w:rsid w:val="00717AE0"/>
    <w:rsid w:val="007340D3"/>
    <w:rsid w:val="00734914"/>
    <w:rsid w:val="00736459"/>
    <w:rsid w:val="007419C7"/>
    <w:rsid w:val="00742D94"/>
    <w:rsid w:val="00760BD1"/>
    <w:rsid w:val="0077328F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3009"/>
    <w:rsid w:val="0081717D"/>
    <w:rsid w:val="00824104"/>
    <w:rsid w:val="008307BB"/>
    <w:rsid w:val="0083657B"/>
    <w:rsid w:val="00847A7D"/>
    <w:rsid w:val="008516B9"/>
    <w:rsid w:val="00853EC4"/>
    <w:rsid w:val="00854D07"/>
    <w:rsid w:val="00863198"/>
    <w:rsid w:val="0087048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37C86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85D"/>
    <w:rsid w:val="00A96819"/>
    <w:rsid w:val="00AA2DCC"/>
    <w:rsid w:val="00AA4D86"/>
    <w:rsid w:val="00AB2E3C"/>
    <w:rsid w:val="00AB4920"/>
    <w:rsid w:val="00AC0595"/>
    <w:rsid w:val="00AD217D"/>
    <w:rsid w:val="00AD25AC"/>
    <w:rsid w:val="00AD2DA3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605D1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069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0467"/>
    <w:rsid w:val="00D933E7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D323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0B10"/>
    <w:rsid w:val="00EA146A"/>
    <w:rsid w:val="00EA554D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0BE1"/>
    <w:rsid w:val="00F22904"/>
    <w:rsid w:val="00F33745"/>
    <w:rsid w:val="00F353B1"/>
    <w:rsid w:val="00F3572F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C81EC"/>
  <w15:docId w15:val="{BCB814C5-499F-4100-9FA1-246082CF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rsid w:val="00D90467"/>
    <w:rPr>
      <w:rFonts w:ascii="Calibri" w:eastAsia="Times New Roman" w:hAnsi="Calibri" w:cs="Times New Roman"/>
      <w:lang w:eastAsia="en-US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7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lw.gov.ru/opendat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lw.gov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lockchaindemo.i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484C9A-6881-46F6-B677-1C4227C79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Каланчева Марина Александровна</cp:lastModifiedBy>
  <cp:revision>11</cp:revision>
  <cp:lastPrinted>2021-02-16T04:52:00Z</cp:lastPrinted>
  <dcterms:created xsi:type="dcterms:W3CDTF">2023-10-18T12:27:00Z</dcterms:created>
  <dcterms:modified xsi:type="dcterms:W3CDTF">2026-05-18T13:12:00Z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